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0206E" w14:textId="77777777" w:rsidR="004F4CDE" w:rsidRDefault="004F4CDE" w:rsidP="004F4CDE">
      <w:pPr>
        <w:pStyle w:val="Default"/>
      </w:pPr>
    </w:p>
    <w:p w14:paraId="21390DEE" w14:textId="18D30D0F" w:rsidR="004F4CDE" w:rsidRDefault="004F4CDE" w:rsidP="004F4CDE">
      <w:pPr>
        <w:pStyle w:val="Default"/>
        <w:rPr>
          <w:b/>
          <w:bCs/>
          <w:sz w:val="28"/>
          <w:szCs w:val="28"/>
        </w:rPr>
      </w:pPr>
      <w:r>
        <w:t>I</w:t>
      </w:r>
      <w:r>
        <w:rPr>
          <w:b/>
          <w:bCs/>
          <w:sz w:val="28"/>
          <w:szCs w:val="28"/>
        </w:rPr>
        <w:t xml:space="preserve">nstructiefiche voor begeleiding Clubhuis </w:t>
      </w:r>
      <w:proofErr w:type="spellStart"/>
      <w:r>
        <w:rPr>
          <w:b/>
          <w:bCs/>
          <w:sz w:val="28"/>
          <w:szCs w:val="28"/>
        </w:rPr>
        <w:t>Fuego</w:t>
      </w:r>
      <w:proofErr w:type="spellEnd"/>
      <w:r>
        <w:rPr>
          <w:b/>
          <w:bCs/>
          <w:sz w:val="28"/>
          <w:szCs w:val="28"/>
        </w:rPr>
        <w:t xml:space="preserve">-spel </w:t>
      </w:r>
    </w:p>
    <w:p w14:paraId="5B3D37B8" w14:textId="77777777" w:rsidR="004F4CDE" w:rsidRDefault="004F4CDE" w:rsidP="004F4CDE">
      <w:pPr>
        <w:pStyle w:val="Default"/>
        <w:rPr>
          <w:b/>
          <w:bCs/>
          <w:sz w:val="28"/>
          <w:szCs w:val="28"/>
        </w:rPr>
      </w:pPr>
    </w:p>
    <w:p w14:paraId="579D69D4" w14:textId="77777777" w:rsidR="004F4CDE" w:rsidRDefault="004F4CDE" w:rsidP="004F4CDE">
      <w:pPr>
        <w:pStyle w:val="Default"/>
        <w:rPr>
          <w:sz w:val="28"/>
          <w:szCs w:val="28"/>
        </w:rPr>
      </w:pPr>
    </w:p>
    <w:p w14:paraId="24D82181" w14:textId="77777777" w:rsidR="004F4CDE" w:rsidRDefault="004F4CDE" w:rsidP="004F4CDE">
      <w:pPr>
        <w:pStyle w:val="Default"/>
        <w:rPr>
          <w:sz w:val="23"/>
          <w:szCs w:val="23"/>
        </w:rPr>
      </w:pPr>
      <w:r>
        <w:rPr>
          <w:b/>
          <w:bCs/>
          <w:sz w:val="23"/>
          <w:szCs w:val="23"/>
        </w:rPr>
        <w:t xml:space="preserve">Doel van het spel </w:t>
      </w:r>
    </w:p>
    <w:p w14:paraId="128A14A1" w14:textId="77777777" w:rsidR="004F4CDE" w:rsidRDefault="004F4CDE" w:rsidP="004F4CDE">
      <w:r>
        <w:t xml:space="preserve">Zo snel mogelijk ontdekken: </w:t>
      </w:r>
    </w:p>
    <w:p w14:paraId="564611E5" w14:textId="77777777" w:rsidR="004F4CDE" w:rsidRDefault="004F4CDE" w:rsidP="004F4CDE">
      <w:pPr>
        <w:rPr>
          <w:rFonts w:ascii="Times New Roman" w:hAnsi="Times New Roman" w:cs="Times New Roman"/>
        </w:rPr>
      </w:pPr>
      <w:r>
        <w:rPr>
          <w:rFonts w:ascii="Times New Roman" w:hAnsi="Times New Roman" w:cs="Times New Roman"/>
        </w:rPr>
        <w:t xml:space="preserve">- Waar de brand ontstaan is; </w:t>
      </w:r>
    </w:p>
    <w:p w14:paraId="59295AE0" w14:textId="4CF1DDC8" w:rsidR="004F4CDE" w:rsidRDefault="004F4CDE" w:rsidP="004F4CDE">
      <w:pPr>
        <w:rPr>
          <w:rFonts w:ascii="Times New Roman" w:hAnsi="Times New Roman" w:cs="Times New Roman"/>
        </w:rPr>
      </w:pPr>
      <w:r>
        <w:rPr>
          <w:rFonts w:ascii="Times New Roman" w:hAnsi="Times New Roman" w:cs="Times New Roman"/>
        </w:rPr>
        <w:t xml:space="preserve">- Wat de brand veroorzaakt heeft; </w:t>
      </w:r>
    </w:p>
    <w:p w14:paraId="229037AA" w14:textId="77777777" w:rsidR="004F4CDE" w:rsidRDefault="004F4CDE" w:rsidP="004F4CDE">
      <w:r>
        <w:rPr>
          <w:rFonts w:ascii="Times New Roman" w:hAnsi="Times New Roman" w:cs="Times New Roman"/>
        </w:rPr>
        <w:t xml:space="preserve">- </w:t>
      </w:r>
      <w:r>
        <w:t xml:space="preserve">Welke uitrusting ervoor gezorgd heef t dat iedereen veilig buiten geraakt is. </w:t>
      </w:r>
    </w:p>
    <w:p w14:paraId="11B44B01" w14:textId="77777777" w:rsidR="004F4CDE" w:rsidRDefault="004F4CDE" w:rsidP="004F4CDE">
      <w:pPr>
        <w:pStyle w:val="Default"/>
        <w:rPr>
          <w:sz w:val="19"/>
          <w:szCs w:val="19"/>
        </w:rPr>
      </w:pPr>
    </w:p>
    <w:p w14:paraId="4CAE1B76" w14:textId="77777777" w:rsidR="004F4CDE" w:rsidRDefault="004F4CDE" w:rsidP="004F4CDE">
      <w:pPr>
        <w:pStyle w:val="Default"/>
        <w:rPr>
          <w:sz w:val="23"/>
          <w:szCs w:val="23"/>
        </w:rPr>
      </w:pPr>
      <w:r>
        <w:rPr>
          <w:b/>
          <w:bCs/>
          <w:sz w:val="23"/>
          <w:szCs w:val="23"/>
        </w:rPr>
        <w:t xml:space="preserve">Spelmateriaal </w:t>
      </w:r>
    </w:p>
    <w:p w14:paraId="4E605D40" w14:textId="77777777" w:rsidR="004F4CDE" w:rsidRDefault="004F4CDE" w:rsidP="004F4CDE">
      <w:r>
        <w:t xml:space="preserve">- 1 Dobbelsteen </w:t>
      </w:r>
    </w:p>
    <w:p w14:paraId="61E642DB" w14:textId="6E8194F9" w:rsidR="004F4CDE" w:rsidRDefault="004F4CDE" w:rsidP="004F4CDE">
      <w:r>
        <w:t xml:space="preserve">- 4 </w:t>
      </w:r>
      <w:r>
        <w:t>pionnen</w:t>
      </w:r>
      <w:r>
        <w:t xml:space="preserve"> </w:t>
      </w:r>
    </w:p>
    <w:p w14:paraId="599FA6E5" w14:textId="77777777" w:rsidR="004F4CDE" w:rsidRDefault="004F4CDE" w:rsidP="004F4CDE">
      <w:r>
        <w:t xml:space="preserve">- 1 Spelbord </w:t>
      </w:r>
    </w:p>
    <w:p w14:paraId="5CD28923" w14:textId="77777777" w:rsidR="004F4CDE" w:rsidRDefault="004F4CDE" w:rsidP="004F4CDE">
      <w:r>
        <w:t xml:space="preserve">- 12 Speelkaarten </w:t>
      </w:r>
    </w:p>
    <w:p w14:paraId="13E3FDC7" w14:textId="77777777" w:rsidR="004F4CDE" w:rsidRDefault="004F4CDE" w:rsidP="004F4CDE">
      <w:pPr>
        <w:pStyle w:val="Default"/>
        <w:rPr>
          <w:rFonts w:ascii="Times New Roman" w:hAnsi="Times New Roman" w:cs="Times New Roman"/>
          <w:sz w:val="19"/>
          <w:szCs w:val="19"/>
        </w:rPr>
      </w:pPr>
    </w:p>
    <w:p w14:paraId="2C8B6AA6" w14:textId="77777777" w:rsidR="004F4CDE" w:rsidRDefault="004F4CDE" w:rsidP="004F4CDE">
      <w:pPr>
        <w:pStyle w:val="Default"/>
        <w:rPr>
          <w:sz w:val="23"/>
          <w:szCs w:val="23"/>
        </w:rPr>
      </w:pPr>
      <w:r>
        <w:rPr>
          <w:b/>
          <w:bCs/>
          <w:sz w:val="23"/>
          <w:szCs w:val="23"/>
        </w:rPr>
        <w:t xml:space="preserve">Spelvoorbereiding </w:t>
      </w:r>
    </w:p>
    <w:p w14:paraId="7B873459" w14:textId="77777777" w:rsidR="004F4CDE" w:rsidRDefault="004F4CDE" w:rsidP="004F4CDE">
      <w:r>
        <w:t xml:space="preserve">- Leg het spelbord op een stabiele ondergrond </w:t>
      </w:r>
    </w:p>
    <w:p w14:paraId="0CF03691" w14:textId="77777777" w:rsidR="004F4CDE" w:rsidRDefault="004F4CDE" w:rsidP="004F4CDE">
      <w:r>
        <w:t xml:space="preserve">- Sorteer de speelkaarten per soort (locaties, oorzaak, uitrusting). </w:t>
      </w:r>
    </w:p>
    <w:p w14:paraId="766A1271" w14:textId="77777777" w:rsidR="004F4CDE" w:rsidRDefault="004F4CDE" w:rsidP="004F4CDE">
      <w:r>
        <w:t xml:space="preserve">- Leg van elke soort speelkaart 3 kaarten verspreid op het bord. </w:t>
      </w:r>
    </w:p>
    <w:p w14:paraId="5E527AFA" w14:textId="77777777" w:rsidR="004F4CDE" w:rsidRDefault="004F4CDE" w:rsidP="004F4CDE">
      <w:r>
        <w:t xml:space="preserve">- Steek de andere drie kaarten in een enveloppe (indien aanwezig) en leg ze op de starttegel. </w:t>
      </w:r>
    </w:p>
    <w:p w14:paraId="1D44A177" w14:textId="77777777" w:rsidR="004F4CDE" w:rsidRDefault="004F4CDE" w:rsidP="004F4CDE">
      <w:pPr>
        <w:pStyle w:val="Default"/>
        <w:rPr>
          <w:sz w:val="19"/>
          <w:szCs w:val="19"/>
        </w:rPr>
      </w:pPr>
    </w:p>
    <w:p w14:paraId="6CF30122" w14:textId="77777777" w:rsidR="004F4CDE" w:rsidRDefault="004F4CDE" w:rsidP="004F4CDE">
      <w:pPr>
        <w:pStyle w:val="Default"/>
        <w:rPr>
          <w:sz w:val="23"/>
          <w:szCs w:val="23"/>
        </w:rPr>
      </w:pPr>
      <w:r>
        <w:rPr>
          <w:b/>
          <w:bCs/>
          <w:sz w:val="23"/>
          <w:szCs w:val="23"/>
        </w:rPr>
        <w:t xml:space="preserve">Verdelen in groepen </w:t>
      </w:r>
    </w:p>
    <w:p w14:paraId="417F6A51" w14:textId="77777777" w:rsidR="004F4CDE" w:rsidRDefault="004F4CDE" w:rsidP="004F4CDE">
      <w:r>
        <w:t xml:space="preserve">Afhankelijk van de grootte van de groep en het aantal lesgevers, kan je het spel in één groep in overleg of in meerdere groepen tegen elkaar spelen. </w:t>
      </w:r>
    </w:p>
    <w:p w14:paraId="501E6DBB" w14:textId="77777777" w:rsidR="004F4CDE" w:rsidRDefault="004F4CDE" w:rsidP="004F4CDE">
      <w:pPr>
        <w:pStyle w:val="Default"/>
        <w:rPr>
          <w:sz w:val="23"/>
          <w:szCs w:val="23"/>
        </w:rPr>
      </w:pPr>
      <w:r>
        <w:rPr>
          <w:b/>
          <w:bCs/>
          <w:sz w:val="23"/>
          <w:szCs w:val="23"/>
        </w:rPr>
        <w:t xml:space="preserve">Speluitleg </w:t>
      </w:r>
    </w:p>
    <w:p w14:paraId="3A6483A3" w14:textId="4E92EA1C" w:rsidR="004F4CDE" w:rsidRDefault="004F4CDE" w:rsidP="004F4CDE">
      <w:r>
        <w:t xml:space="preserve">Er is brand uitgebroken in het jeugdlokaal. Iedereen is gelukkig zonder kleerscheuren buiten geraakt, maar als </w:t>
      </w:r>
      <w:r>
        <w:t>vrijwilliger</w:t>
      </w:r>
      <w:r>
        <w:t xml:space="preserve"> wil je nu toch wel graag weten wat er gebeurd is. </w:t>
      </w:r>
    </w:p>
    <w:p w14:paraId="3D1AE2DA" w14:textId="77777777" w:rsidR="004F4CDE" w:rsidRDefault="004F4CDE" w:rsidP="004F4CDE">
      <w:r>
        <w:t xml:space="preserve">Je gaat op zoek naar waar en waardoor de brand ontstaan is en bekijkt wat ervoor zorgde dat iedereen veilig kon evacueren. </w:t>
      </w:r>
    </w:p>
    <w:p w14:paraId="4B7D887B" w14:textId="752C1C3F" w:rsidR="004F4CDE" w:rsidRDefault="004F4CDE" w:rsidP="004F4CDE">
      <w:r>
        <w:t>Om de beurt wordt gedobbeld. De pion(</w:t>
      </w:r>
      <w:proofErr w:type="spellStart"/>
      <w:r>
        <w:t>nen</w:t>
      </w:r>
      <w:proofErr w:type="spellEnd"/>
      <w:r>
        <w:t xml:space="preserve">) bewegen door het lokaal. Ieder vakje is een stap vooruit. Je mag vooruit en achteruit bewegen, naar links en naar rechts. Je mag niet schuin over het veld bewegen. </w:t>
      </w:r>
    </w:p>
    <w:p w14:paraId="29E9B4DF" w14:textId="6D7873E2" w:rsidR="004F4CDE" w:rsidRDefault="004F4CDE" w:rsidP="004F4CDE">
      <w:r>
        <w:t>Wann</w:t>
      </w:r>
      <w:r>
        <w:t>e</w:t>
      </w:r>
      <w:r>
        <w:t xml:space="preserve">er je op een vakje met een kaart komt, mag je de kaart omdraaien. De informatie op die kaart geeft je uitleg over wat zou kunnen gebeurd zijn, maar niet gebeurde in dit geval. Je kan dit afvinken op </w:t>
      </w:r>
      <w:r>
        <w:t>het</w:t>
      </w:r>
      <w:r>
        <w:t xml:space="preserve"> antwoordblaadje. </w:t>
      </w:r>
    </w:p>
    <w:p w14:paraId="05CC8EDB" w14:textId="4102980B" w:rsidR="004F4CDE" w:rsidRDefault="004F4CDE" w:rsidP="004F4CDE">
      <w:r>
        <w:t xml:space="preserve">Als je overal geweest bent, zal je 3 vakjes niet afgevinkt hebben. Dat is het antwoord op de vraag waar en waardoor de brand ontstaan is en wat de vlotte evacuatie verzekerd heef . </w:t>
      </w:r>
    </w:p>
    <w:p w14:paraId="139111BF" w14:textId="38CA0FED" w:rsidR="004F4CDE" w:rsidRDefault="004F4CDE" w:rsidP="004F4CDE">
      <w:r>
        <w:t>Het technisch lokaal en het leidings</w:t>
      </w:r>
      <w:r>
        <w:t>lokaal</w:t>
      </w:r>
      <w:r>
        <w:t xml:space="preserve"> zijn enkel bereikbaar met een deur van buitenaf . </w:t>
      </w:r>
    </w:p>
    <w:p w14:paraId="3F6289FA" w14:textId="0001014C" w:rsidR="004F4CDE" w:rsidRDefault="004F4CDE" w:rsidP="004F4CDE">
      <w:r>
        <w:rPr>
          <w:i/>
          <w:iCs/>
        </w:rPr>
        <w:lastRenderedPageBreak/>
        <w:t>(Als spelleider kan je dit ook gerust aanhalen in de bespreking ‘Na het spel’(zie hieronder): technische ruimte moet steeds gemakkelijk bereikbaar zijn, gemakkelijk vindbaar, niet toegankelijk voor leden… / in het leidings</w:t>
      </w:r>
      <w:r>
        <w:rPr>
          <w:i/>
          <w:iCs/>
        </w:rPr>
        <w:t>lokaal</w:t>
      </w:r>
      <w:r>
        <w:rPr>
          <w:i/>
          <w:iCs/>
        </w:rPr>
        <w:t xml:space="preserve"> staat vaak materiaal dat niet voor de leden van de jeugdvereniging toegankelijk mag zijn, is vaak ook iets meer aangekleed…) </w:t>
      </w:r>
    </w:p>
    <w:p w14:paraId="42542180" w14:textId="77777777" w:rsidR="004F4CDE" w:rsidRDefault="004F4CDE" w:rsidP="004F4CDE">
      <w:r>
        <w:t xml:space="preserve">Om in deze ruimtes te geraken, moet je op het vakje gaan staan dat overeenkomt met het gekleurde vakje in de ruimtes: </w:t>
      </w:r>
    </w:p>
    <w:p w14:paraId="3095F1A2" w14:textId="77777777" w:rsidR="004F4CDE" w:rsidRDefault="004F4CDE" w:rsidP="004F4CDE">
      <w:r>
        <w:rPr>
          <w:rFonts w:ascii="Times New Roman" w:hAnsi="Times New Roman" w:cs="Times New Roman"/>
        </w:rPr>
        <w:t xml:space="preserve">- </w:t>
      </w:r>
      <w:r>
        <w:t xml:space="preserve">Blauw om naar de technische ruimte te gaan </w:t>
      </w:r>
    </w:p>
    <w:p w14:paraId="0363AE4B" w14:textId="77777777" w:rsidR="004F4CDE" w:rsidRDefault="004F4CDE" w:rsidP="004F4CDE">
      <w:pPr>
        <w:rPr>
          <w:rFonts w:ascii="Times New Roman" w:hAnsi="Times New Roman" w:cs="Times New Roman"/>
        </w:rPr>
      </w:pPr>
      <w:r>
        <w:rPr>
          <w:rFonts w:ascii="Times New Roman" w:hAnsi="Times New Roman" w:cs="Times New Roman"/>
        </w:rPr>
        <w:t xml:space="preserve">- Oranje om naar het </w:t>
      </w:r>
      <w:proofErr w:type="spellStart"/>
      <w:r>
        <w:rPr>
          <w:rFonts w:ascii="Times New Roman" w:hAnsi="Times New Roman" w:cs="Times New Roman"/>
        </w:rPr>
        <w:t>leidingskot</w:t>
      </w:r>
      <w:proofErr w:type="spellEnd"/>
      <w:r>
        <w:rPr>
          <w:rFonts w:ascii="Times New Roman" w:hAnsi="Times New Roman" w:cs="Times New Roman"/>
        </w:rPr>
        <w:t xml:space="preserve"> te gaan </w:t>
      </w:r>
    </w:p>
    <w:p w14:paraId="22222FF1" w14:textId="77777777" w:rsidR="004F4CDE" w:rsidRDefault="004F4CDE" w:rsidP="004F4CDE">
      <w:pPr>
        <w:pStyle w:val="Default"/>
        <w:rPr>
          <w:rFonts w:ascii="Times New Roman" w:hAnsi="Times New Roman" w:cs="Times New Roman"/>
          <w:sz w:val="19"/>
          <w:szCs w:val="19"/>
        </w:rPr>
      </w:pPr>
    </w:p>
    <w:p w14:paraId="1495E8FA" w14:textId="77777777" w:rsidR="004F4CDE" w:rsidRDefault="004F4CDE" w:rsidP="004F4CDE">
      <w:pPr>
        <w:pStyle w:val="Default"/>
        <w:rPr>
          <w:sz w:val="23"/>
          <w:szCs w:val="23"/>
        </w:rPr>
      </w:pPr>
      <w:r>
        <w:rPr>
          <w:b/>
          <w:bCs/>
          <w:sz w:val="23"/>
          <w:szCs w:val="23"/>
        </w:rPr>
        <w:t xml:space="preserve">Spelverloop </w:t>
      </w:r>
    </w:p>
    <w:p w14:paraId="561769AE" w14:textId="77777777" w:rsidR="004F4CDE" w:rsidRDefault="004F4CDE" w:rsidP="004F4CDE">
      <w:pPr>
        <w:pStyle w:val="Default"/>
        <w:rPr>
          <w:sz w:val="22"/>
          <w:szCs w:val="22"/>
        </w:rPr>
      </w:pPr>
      <w:r>
        <w:rPr>
          <w:b/>
          <w:bCs/>
          <w:sz w:val="22"/>
          <w:szCs w:val="22"/>
        </w:rPr>
        <w:t xml:space="preserve">1 groep – samen </w:t>
      </w:r>
    </w:p>
    <w:p w14:paraId="5B3E0E27" w14:textId="77777777" w:rsidR="004F4CDE" w:rsidRDefault="004F4CDE" w:rsidP="004F4CDE">
      <w:r>
        <w:t xml:space="preserve">1. De pion start op de starttegel. </w:t>
      </w:r>
    </w:p>
    <w:p w14:paraId="76B1D51E" w14:textId="77777777" w:rsidR="004F4CDE" w:rsidRDefault="004F4CDE" w:rsidP="004F4CDE">
      <w:r>
        <w:t xml:space="preserve">2. Er wordt gedobbeld. </w:t>
      </w:r>
    </w:p>
    <w:p w14:paraId="1F49CFC5" w14:textId="77777777" w:rsidR="004F4CDE" w:rsidRDefault="004F4CDE" w:rsidP="004F4CDE">
      <w:r>
        <w:t xml:space="preserve">3. De pion gaat zoveel stappen vooruit als het aantal ogen op de dobbelsteen. </w:t>
      </w:r>
    </w:p>
    <w:p w14:paraId="6DB47362" w14:textId="77777777" w:rsidR="004F4CDE" w:rsidRDefault="004F4CDE" w:rsidP="004F4CDE">
      <w:r>
        <w:t xml:space="preserve">4. Wanneer de pion op een kaart komt, wordt deze omgedraaid. Op de kaart staat een locatie, een brandoorzaak of een branduitrusting. </w:t>
      </w:r>
    </w:p>
    <w:p w14:paraId="3EBB66FF" w14:textId="7E6BD4FC" w:rsidR="004F4CDE" w:rsidRDefault="004F4CDE" w:rsidP="004F4CDE">
      <w:r>
        <w:t xml:space="preserve">5. De kaart </w:t>
      </w:r>
      <w:r>
        <w:t>kan worden</w:t>
      </w:r>
      <w:r>
        <w:t xml:space="preserve"> besproken</w:t>
      </w:r>
      <w:r>
        <w:t xml:space="preserve"> afhankelijk van de tijd die je in het spel wil steken als lesgever</w:t>
      </w:r>
      <w:r>
        <w:t xml:space="preserve">. </w:t>
      </w:r>
    </w:p>
    <w:p w14:paraId="366B09CC" w14:textId="77777777" w:rsidR="004F4CDE" w:rsidRDefault="004F4CDE" w:rsidP="004F4CDE">
      <w:pPr>
        <w:pStyle w:val="Default"/>
        <w:rPr>
          <w:sz w:val="19"/>
          <w:szCs w:val="19"/>
        </w:rPr>
      </w:pPr>
    </w:p>
    <w:p w14:paraId="4363A3B0" w14:textId="77777777" w:rsidR="004F4CDE" w:rsidRDefault="004F4CDE" w:rsidP="004F4CDE">
      <w:r>
        <w:t xml:space="preserve">(Voorbeeldvragen) </w:t>
      </w:r>
    </w:p>
    <w:p w14:paraId="608B62D7" w14:textId="77777777" w:rsidR="004F4CDE" w:rsidRDefault="004F4CDE" w:rsidP="004F4CDE">
      <w:pPr>
        <w:rPr>
          <w:rFonts w:ascii="Times New Roman" w:hAnsi="Times New Roman" w:cs="Times New Roman"/>
        </w:rPr>
      </w:pPr>
      <w:r>
        <w:rPr>
          <w:rFonts w:ascii="Times New Roman" w:hAnsi="Times New Roman" w:cs="Times New Roman"/>
        </w:rPr>
        <w:t xml:space="preserve">- Hoe realistisch is het dat er in jullie lokaal op deze locatie brand uitbreekt? </w:t>
      </w:r>
    </w:p>
    <w:p w14:paraId="5E5BAC05" w14:textId="77777777" w:rsidR="004F4CDE" w:rsidRDefault="004F4CDE" w:rsidP="004F4CDE">
      <w:r>
        <w:rPr>
          <w:rFonts w:ascii="Times New Roman" w:hAnsi="Times New Roman" w:cs="Times New Roman"/>
        </w:rPr>
        <w:t xml:space="preserve">- </w:t>
      </w:r>
      <w:r>
        <w:t xml:space="preserve">Wat kan ervoor zorgen dat de locatie zich minder tot brand leent? </w:t>
      </w:r>
    </w:p>
    <w:p w14:paraId="7DE31474" w14:textId="77777777" w:rsidR="004F4CDE" w:rsidRDefault="004F4CDE" w:rsidP="004F4CDE">
      <w:r>
        <w:rPr>
          <w:rFonts w:ascii="Times New Roman" w:hAnsi="Times New Roman" w:cs="Times New Roman"/>
        </w:rPr>
        <w:t xml:space="preserve">- </w:t>
      </w:r>
      <w:r>
        <w:t xml:space="preserve">Hebben jullie dit materiaal in jullie lokaal? Waar bewaren jullie het? Waarvoor gebruiken jullie het? Wanneer (enkel eigen gebruik, ook gebruik door verhuur…)? </w:t>
      </w:r>
    </w:p>
    <w:p w14:paraId="0B94A1C7" w14:textId="77777777" w:rsidR="004F4CDE" w:rsidRDefault="004F4CDE" w:rsidP="004F4CDE">
      <w:r>
        <w:rPr>
          <w:rFonts w:ascii="Times New Roman" w:hAnsi="Times New Roman" w:cs="Times New Roman"/>
        </w:rPr>
        <w:t xml:space="preserve">- </w:t>
      </w:r>
      <w:r>
        <w:t xml:space="preserve">Is deze branduitrusting aanwezig in jullie lokaal? Wordt het onderhouden? Is het op de juiste plaats aanwezig? </w:t>
      </w:r>
    </w:p>
    <w:p w14:paraId="600EF7AD" w14:textId="77777777" w:rsidR="004F4CDE" w:rsidRDefault="004F4CDE" w:rsidP="004F4CDE">
      <w:pPr>
        <w:pStyle w:val="Default"/>
        <w:rPr>
          <w:sz w:val="19"/>
          <w:szCs w:val="19"/>
        </w:rPr>
      </w:pPr>
    </w:p>
    <w:p w14:paraId="3940A461" w14:textId="77777777" w:rsidR="004F4CDE" w:rsidRDefault="004F4CDE" w:rsidP="004F4CDE">
      <w:r>
        <w:t xml:space="preserve">6. Op het antwoordblad wordt aangevinkt dat de kaart is omgedraaid. </w:t>
      </w:r>
    </w:p>
    <w:p w14:paraId="7FEEF2BA" w14:textId="77777777" w:rsidR="004F4CDE" w:rsidRDefault="004F4CDE" w:rsidP="004F4CDE">
      <w:pPr>
        <w:pStyle w:val="Default"/>
        <w:rPr>
          <w:sz w:val="19"/>
          <w:szCs w:val="19"/>
        </w:rPr>
      </w:pPr>
    </w:p>
    <w:p w14:paraId="0CE2D371" w14:textId="77777777" w:rsidR="004F4CDE" w:rsidRDefault="004F4CDE" w:rsidP="004F4CDE">
      <w:r>
        <w:t xml:space="preserve">Eventueel kan de kolom ‘?’ ingevuld worden om de deelnemers ook individueel te laten meedenken (Waarom zou hier brand ontstaan? Waarom kan iets een brand veroorzaken? Waarom veiligheidsuitrusting?). </w:t>
      </w:r>
    </w:p>
    <w:p w14:paraId="74D651EA" w14:textId="77777777" w:rsidR="004F4CDE" w:rsidRDefault="004F4CDE" w:rsidP="004F4CDE">
      <w:r>
        <w:t xml:space="preserve">Dit proces herhaalt zich tot alle kaarten omgedraaid zijn en er drie vakjes op het antwoordblad overblijven. De drie vakjes die overblijven zijn het antwoord op de vragen waar en waardoor de brand ontstaan is en wat de vlotte evacuatie verzekerd heef t . </w:t>
      </w:r>
    </w:p>
    <w:p w14:paraId="5D11833B" w14:textId="77777777" w:rsidR="004F4CDE" w:rsidRDefault="004F4CDE" w:rsidP="004F4CDE">
      <w:r>
        <w:t xml:space="preserve">Om het spel wat te variëren, kan je tijdens het spel de extra aandachtspunten </w:t>
      </w:r>
      <w:r>
        <w:rPr>
          <w:i/>
          <w:iCs/>
        </w:rPr>
        <w:t xml:space="preserve">(zie rubriek ‘Na het spel’) </w:t>
      </w:r>
      <w:r>
        <w:t xml:space="preserve">bespreken wanneer je in de ruimte bent. </w:t>
      </w:r>
    </w:p>
    <w:p w14:paraId="6D979DCF" w14:textId="77777777" w:rsidR="004F4CDE" w:rsidRDefault="004F4CDE" w:rsidP="004F4CDE">
      <w:pPr>
        <w:pStyle w:val="Default"/>
        <w:rPr>
          <w:b/>
          <w:bCs/>
          <w:sz w:val="22"/>
          <w:szCs w:val="22"/>
        </w:rPr>
      </w:pPr>
    </w:p>
    <w:p w14:paraId="1FC2E311" w14:textId="77777777" w:rsidR="004F4CDE" w:rsidRDefault="004F4CDE" w:rsidP="004F4CDE">
      <w:pPr>
        <w:pStyle w:val="Default"/>
        <w:rPr>
          <w:b/>
          <w:bCs/>
          <w:sz w:val="22"/>
          <w:szCs w:val="22"/>
        </w:rPr>
      </w:pPr>
    </w:p>
    <w:p w14:paraId="61F572B8" w14:textId="77777777" w:rsidR="004F4CDE" w:rsidRDefault="004F4CDE" w:rsidP="004F4CDE">
      <w:pPr>
        <w:pStyle w:val="Default"/>
        <w:rPr>
          <w:b/>
          <w:bCs/>
          <w:sz w:val="22"/>
          <w:szCs w:val="22"/>
        </w:rPr>
      </w:pPr>
    </w:p>
    <w:p w14:paraId="25A20A8B" w14:textId="77777777" w:rsidR="004F4CDE" w:rsidRDefault="004F4CDE" w:rsidP="004F4CDE">
      <w:pPr>
        <w:pStyle w:val="Default"/>
        <w:rPr>
          <w:b/>
          <w:bCs/>
          <w:sz w:val="22"/>
          <w:szCs w:val="22"/>
        </w:rPr>
      </w:pPr>
    </w:p>
    <w:p w14:paraId="03E446C7" w14:textId="203ED5F0" w:rsidR="004F4CDE" w:rsidRDefault="004F4CDE" w:rsidP="004F4CDE">
      <w:pPr>
        <w:pStyle w:val="Default"/>
        <w:rPr>
          <w:sz w:val="22"/>
          <w:szCs w:val="22"/>
        </w:rPr>
      </w:pPr>
      <w:r>
        <w:rPr>
          <w:b/>
          <w:bCs/>
          <w:sz w:val="22"/>
          <w:szCs w:val="22"/>
        </w:rPr>
        <w:lastRenderedPageBreak/>
        <w:t xml:space="preserve">Meerdere groepen/personen – tegen elkaar </w:t>
      </w:r>
    </w:p>
    <w:p w14:paraId="677BF9B0" w14:textId="77777777" w:rsidR="004F4CDE" w:rsidRDefault="004F4CDE" w:rsidP="004F4CDE">
      <w:r>
        <w:t xml:space="preserve">Het spel verloopt zoals wanneer het gespeeld wordt door 1 groep. </w:t>
      </w:r>
    </w:p>
    <w:p w14:paraId="1A26B406" w14:textId="77777777" w:rsidR="004F4CDE" w:rsidRDefault="004F4CDE" w:rsidP="004F4CDE">
      <w:r>
        <w:t xml:space="preserve">Wanneer het spel in meerdere groepen of door meerdere personen tegelijk gespeeld wordt , is het tijdselement wel een belangrijke factor. </w:t>
      </w:r>
    </w:p>
    <w:p w14:paraId="0F1992E2" w14:textId="77777777" w:rsidR="004F4CDE" w:rsidRDefault="004F4CDE" w:rsidP="004F4CDE">
      <w:pPr>
        <w:rPr>
          <w:i/>
          <w:iCs/>
        </w:rPr>
      </w:pPr>
      <w:r>
        <w:t xml:space="preserve">Als spelleider kan je kiezen om telkens als een groepje een kaart kan omdraaien, de kaart kort te bespreken (doe dit enkel als er voor elke groep een spelbegeleider aanwezig is) of om de kaarten achteraf te bespreken </w:t>
      </w:r>
      <w:r>
        <w:rPr>
          <w:i/>
          <w:iCs/>
        </w:rPr>
        <w:t xml:space="preserve">(zie voorbeeldvragen onder ‘1 groep – samen’). </w:t>
      </w:r>
    </w:p>
    <w:p w14:paraId="5DF6A677" w14:textId="146202FE" w:rsidR="004F4CDE" w:rsidRDefault="004F4CDE" w:rsidP="004F4CDE">
      <w:r>
        <w:t xml:space="preserve">Als de kaarten achteraf worden besproken, kan tijdens het spel de kolom ‘?’ gebruikt worden om de spelers alsnog aan te zetten om na te denken over waarom brand op een bepaalde plaats zou ontstaan, waarom een bepaald voorwerp een brand kan veroorzaken, waarom veiligheidsuitrusting ervoor kan zorgen dat een vlotte evacuatie kan plaatsvinden… </w:t>
      </w:r>
    </w:p>
    <w:p w14:paraId="5A5D0BAE" w14:textId="63249BF3" w:rsidR="004F4CDE" w:rsidRDefault="004F4CDE" w:rsidP="004F4CDE">
      <w:r>
        <w:t xml:space="preserve">De groep die als eerste kan zeggen waar en waardoor de brand ontstaan is en wat de vlotte evacuatie verzekerd heeft, wint. </w:t>
      </w:r>
    </w:p>
    <w:p w14:paraId="3E95F3FE" w14:textId="77777777" w:rsidR="004F4CDE" w:rsidRDefault="004F4CDE" w:rsidP="004F4CDE">
      <w:pPr>
        <w:pStyle w:val="Default"/>
        <w:rPr>
          <w:sz w:val="23"/>
          <w:szCs w:val="23"/>
        </w:rPr>
      </w:pPr>
      <w:r>
        <w:rPr>
          <w:b/>
          <w:bCs/>
          <w:sz w:val="23"/>
          <w:szCs w:val="23"/>
        </w:rPr>
        <w:t xml:space="preserve">Na het spel </w:t>
      </w:r>
    </w:p>
    <w:p w14:paraId="19BE32B0" w14:textId="77777777" w:rsidR="004F4CDE" w:rsidRDefault="004F4CDE" w:rsidP="004F4CDE">
      <w:r>
        <w:t xml:space="preserve">Als het juiste antwoord geraden is, kan je, afhankelijk van de tijd, de verschillende kaarten nog bespreken. </w:t>
      </w:r>
    </w:p>
    <w:p w14:paraId="30AB547E" w14:textId="77777777" w:rsidR="004F4CDE" w:rsidRDefault="004F4CDE" w:rsidP="004F4CDE">
      <w:r>
        <w:t xml:space="preserve">Daarnaast staan op het plan ook extra zaken waarover kan gepraat worden: </w:t>
      </w:r>
    </w:p>
    <w:p w14:paraId="37D53559" w14:textId="77777777" w:rsidR="004F4CDE" w:rsidRDefault="004F4CDE" w:rsidP="004F4CDE">
      <w:r>
        <w:rPr>
          <w:rFonts w:ascii="Times New Roman" w:hAnsi="Times New Roman" w:cs="Times New Roman"/>
        </w:rPr>
        <w:t xml:space="preserve">- </w:t>
      </w:r>
      <w:r>
        <w:t xml:space="preserve">Blusmiddel hangt niet op (ligt in zetel) </w:t>
      </w:r>
    </w:p>
    <w:p w14:paraId="096C6D6E" w14:textId="77777777" w:rsidR="004F4CDE" w:rsidRDefault="004F4CDE" w:rsidP="004F4CDE">
      <w:pPr>
        <w:rPr>
          <w:rFonts w:ascii="Times New Roman" w:hAnsi="Times New Roman" w:cs="Times New Roman"/>
        </w:rPr>
      </w:pPr>
      <w:r>
        <w:rPr>
          <w:rFonts w:ascii="Times New Roman" w:hAnsi="Times New Roman" w:cs="Times New Roman"/>
        </w:rPr>
        <w:t xml:space="preserve">- Asbak op tafel in de ref ter </w:t>
      </w:r>
    </w:p>
    <w:p w14:paraId="1FAEBD20" w14:textId="77777777" w:rsidR="004F4CDE" w:rsidRDefault="004F4CDE" w:rsidP="004F4CDE">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Gasf</w:t>
      </w:r>
      <w:proofErr w:type="spellEnd"/>
      <w:r>
        <w:rPr>
          <w:rFonts w:ascii="Times New Roman" w:hAnsi="Times New Roman" w:cs="Times New Roman"/>
        </w:rPr>
        <w:t xml:space="preserve"> lessen in het materiaalkot </w:t>
      </w:r>
    </w:p>
    <w:p w14:paraId="0D9A35E4" w14:textId="77777777" w:rsidR="004F4CDE" w:rsidRDefault="004F4CDE" w:rsidP="004F4CDE">
      <w:r>
        <w:rPr>
          <w:rFonts w:ascii="Times New Roman" w:hAnsi="Times New Roman" w:cs="Times New Roman"/>
        </w:rPr>
        <w:t xml:space="preserve">- </w:t>
      </w:r>
      <w:r>
        <w:t xml:space="preserve">Matras en slaapzak in lokaal (bestemming lokaal?) </w:t>
      </w:r>
    </w:p>
    <w:p w14:paraId="70122752" w14:textId="77777777" w:rsidR="004F4CDE" w:rsidRDefault="004F4CDE" w:rsidP="004F4CDE">
      <w:pPr>
        <w:rPr>
          <w:rFonts w:ascii="Times New Roman" w:hAnsi="Times New Roman" w:cs="Times New Roman"/>
        </w:rPr>
      </w:pPr>
      <w:r>
        <w:rPr>
          <w:rFonts w:ascii="Times New Roman" w:hAnsi="Times New Roman" w:cs="Times New Roman"/>
        </w:rPr>
        <w:t xml:space="preserve">- Open haard </w:t>
      </w:r>
    </w:p>
    <w:p w14:paraId="037B572D" w14:textId="77777777" w:rsidR="004F4CDE" w:rsidRDefault="004F4CDE" w:rsidP="004F4CDE">
      <w:pPr>
        <w:rPr>
          <w:rFonts w:ascii="Times New Roman" w:hAnsi="Times New Roman" w:cs="Times New Roman"/>
        </w:rPr>
      </w:pPr>
      <w:r>
        <w:rPr>
          <w:rFonts w:ascii="Times New Roman" w:hAnsi="Times New Roman" w:cs="Times New Roman"/>
        </w:rPr>
        <w:t xml:space="preserve">- BBQ </w:t>
      </w:r>
    </w:p>
    <w:p w14:paraId="2DCBF97E" w14:textId="77777777" w:rsidR="004F4CDE" w:rsidRDefault="004F4CDE" w:rsidP="004F4CDE">
      <w:pPr>
        <w:rPr>
          <w:rFonts w:ascii="Times New Roman" w:hAnsi="Times New Roman" w:cs="Times New Roman"/>
        </w:rPr>
      </w:pPr>
      <w:r>
        <w:rPr>
          <w:rFonts w:ascii="Times New Roman" w:hAnsi="Times New Roman" w:cs="Times New Roman"/>
        </w:rPr>
        <w:t xml:space="preserve">- Materiaal op evacuatietraject (vuilniszakken voor de deur) </w:t>
      </w:r>
    </w:p>
    <w:p w14:paraId="052F2DB2" w14:textId="77777777" w:rsidR="004F4CDE" w:rsidRDefault="004F4CDE" w:rsidP="004F4CDE">
      <w:pPr>
        <w:rPr>
          <w:rFonts w:ascii="Times New Roman" w:hAnsi="Times New Roman" w:cs="Times New Roman"/>
        </w:rPr>
      </w:pPr>
      <w:r>
        <w:rPr>
          <w:rFonts w:ascii="Times New Roman" w:hAnsi="Times New Roman" w:cs="Times New Roman"/>
        </w:rPr>
        <w:t xml:space="preserve">- Frituurtoestel in keuken </w:t>
      </w:r>
    </w:p>
    <w:p w14:paraId="7DF8ADBF" w14:textId="77777777" w:rsidR="004F4CDE" w:rsidRDefault="004F4CDE" w:rsidP="004F4CDE">
      <w:pPr>
        <w:rPr>
          <w:rFonts w:ascii="Times New Roman" w:hAnsi="Times New Roman" w:cs="Times New Roman"/>
        </w:rPr>
      </w:pPr>
      <w:r>
        <w:rPr>
          <w:rFonts w:ascii="Times New Roman" w:hAnsi="Times New Roman" w:cs="Times New Roman"/>
        </w:rPr>
        <w:t xml:space="preserve">- Stekkerdoos in Klaverlokaal </w:t>
      </w:r>
    </w:p>
    <w:p w14:paraId="482E7F68" w14:textId="77777777" w:rsidR="004F4CDE" w:rsidRDefault="004F4CDE" w:rsidP="004F4CDE">
      <w:pPr>
        <w:rPr>
          <w:rFonts w:ascii="Times New Roman" w:hAnsi="Times New Roman" w:cs="Times New Roman"/>
        </w:rPr>
      </w:pPr>
      <w:r>
        <w:rPr>
          <w:rFonts w:ascii="Times New Roman" w:hAnsi="Times New Roman" w:cs="Times New Roman"/>
        </w:rPr>
        <w:t xml:space="preserve">- Tapijten </w:t>
      </w:r>
    </w:p>
    <w:p w14:paraId="3ADA9EE9" w14:textId="77777777" w:rsidR="004F4CDE" w:rsidRDefault="004F4CDE" w:rsidP="004F4CDE">
      <w:pPr>
        <w:rPr>
          <w:rFonts w:ascii="Times New Roman" w:hAnsi="Times New Roman" w:cs="Times New Roman"/>
        </w:rPr>
      </w:pPr>
      <w:r>
        <w:rPr>
          <w:rFonts w:ascii="Times New Roman" w:hAnsi="Times New Roman" w:cs="Times New Roman"/>
        </w:rPr>
        <w:t xml:space="preserve">- Plafondversiering </w:t>
      </w:r>
    </w:p>
    <w:p w14:paraId="700F1A39" w14:textId="77777777" w:rsidR="004F4CDE" w:rsidRDefault="004F4CDE" w:rsidP="004F4CDE">
      <w:pPr>
        <w:rPr>
          <w:rFonts w:ascii="Times New Roman" w:hAnsi="Times New Roman" w:cs="Times New Roman"/>
        </w:rPr>
      </w:pPr>
      <w:r>
        <w:rPr>
          <w:rFonts w:ascii="Times New Roman" w:hAnsi="Times New Roman" w:cs="Times New Roman"/>
        </w:rPr>
        <w:t xml:space="preserve">- … </w:t>
      </w:r>
    </w:p>
    <w:p w14:paraId="0E6DE4C9" w14:textId="77777777" w:rsidR="004F4CDE" w:rsidRDefault="004F4CDE" w:rsidP="004F4CDE">
      <w:pPr>
        <w:rPr>
          <w:rFonts w:ascii="Times New Roman" w:hAnsi="Times New Roman" w:cs="Times New Roman"/>
        </w:rPr>
      </w:pPr>
    </w:p>
    <w:p w14:paraId="28EEB209" w14:textId="77777777" w:rsidR="004F4CDE" w:rsidRDefault="004F4CDE" w:rsidP="004F4CDE">
      <w:r>
        <w:t xml:space="preserve">Hoe wordt hier in de jeugdvereniging(en) mee omgegaan? </w:t>
      </w:r>
    </w:p>
    <w:p w14:paraId="6830D3E4" w14:textId="77777777" w:rsidR="004F4CDE" w:rsidRDefault="004F4CDE" w:rsidP="004F4CDE">
      <w:r>
        <w:t xml:space="preserve">Zijn er suggesties om hier in de toekomst meer aandacht voor te hebben? </w:t>
      </w:r>
    </w:p>
    <w:p w14:paraId="343DBCC0" w14:textId="77777777" w:rsidR="004F4CDE" w:rsidRDefault="004F4CDE" w:rsidP="004F4CDE">
      <w:r>
        <w:t xml:space="preserve">Zijn er vragen rond goed beheer van de lokalen op vlak van brandveiligheid? </w:t>
      </w:r>
    </w:p>
    <w:p w14:paraId="2C619CC4" w14:textId="3F7EF34F" w:rsidR="009A2F37" w:rsidRDefault="004F4CDE" w:rsidP="004F4CDE">
      <w:r>
        <w:t>Tot slot wordt ook een set pictogrammen aan het spel toegevoegd. Deze kunnen – afhankelijk van de tijd en de groep – in de nabespreking gebruikt worden om bijkomende aandacht</w:t>
      </w:r>
    </w:p>
    <w:p w14:paraId="0F2A28F7" w14:textId="3240EA4F" w:rsidR="004F4CDE" w:rsidRDefault="004F4CDE" w:rsidP="004F4CDE">
      <w:r>
        <w:lastRenderedPageBreak/>
        <w:t xml:space="preserve">Spel gemaakt door </w:t>
      </w:r>
      <w:r w:rsidRPr="004F4CDE">
        <w:rPr>
          <w:noProof/>
        </w:rPr>
        <w:drawing>
          <wp:inline distT="0" distB="0" distL="0" distR="0" wp14:anchorId="6F77261B" wp14:editId="318E7E98">
            <wp:extent cx="3396615" cy="1625600"/>
            <wp:effectExtent l="0" t="0" r="0" b="0"/>
            <wp:docPr id="42172047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6615" cy="1625600"/>
                    </a:xfrm>
                    <a:prstGeom prst="rect">
                      <a:avLst/>
                    </a:prstGeom>
                    <a:noFill/>
                    <a:ln>
                      <a:noFill/>
                    </a:ln>
                  </pic:spPr>
                </pic:pic>
              </a:graphicData>
            </a:graphic>
          </wp:inline>
        </w:drawing>
      </w:r>
      <w:r>
        <w:t xml:space="preserve"> (dus met dank benoemen in document)</w:t>
      </w:r>
    </w:p>
    <w:p w14:paraId="13C55763" w14:textId="77777777" w:rsidR="004F4CDE" w:rsidRDefault="004F4CDE" w:rsidP="004F4CDE"/>
    <w:p w14:paraId="2C2D82E1" w14:textId="1FC3726C" w:rsidR="004F4CDE" w:rsidRDefault="004F4CDE" w:rsidP="004F4CDE">
      <w:r>
        <w:t xml:space="preserve">Logo De Ambrassade </w:t>
      </w:r>
    </w:p>
    <w:p w14:paraId="0A771546" w14:textId="6E0068BC" w:rsidR="004F4CDE" w:rsidRDefault="004F4CDE" w:rsidP="004F4CDE">
      <w:r>
        <w:t>Logo Netwerk Brandweer</w:t>
      </w:r>
    </w:p>
    <w:sectPr w:rsidR="004F4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DE"/>
    <w:rsid w:val="004F4CDE"/>
    <w:rsid w:val="009A2F37"/>
    <w:rsid w:val="00CD5215"/>
    <w:rsid w:val="00EE3E19"/>
    <w:rsid w:val="00F800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5EA9"/>
  <w15:chartTrackingRefBased/>
  <w15:docId w15:val="{2C200985-D621-4E03-A0A1-9BF1028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F4C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F4C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F4CDE"/>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F4CDE"/>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F4CDE"/>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F4CDE"/>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F4CDE"/>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F4CDE"/>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F4CDE"/>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4CD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F4CD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F4CD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F4CD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F4CD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F4CD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F4CD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F4CD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F4CDE"/>
    <w:rPr>
      <w:rFonts w:eastAsiaTheme="majorEastAsia" w:cstheme="majorBidi"/>
      <w:color w:val="272727" w:themeColor="text1" w:themeTint="D8"/>
    </w:rPr>
  </w:style>
  <w:style w:type="paragraph" w:styleId="Titel">
    <w:name w:val="Title"/>
    <w:basedOn w:val="Standaard"/>
    <w:next w:val="Standaard"/>
    <w:link w:val="TitelChar"/>
    <w:uiPriority w:val="10"/>
    <w:qFormat/>
    <w:rsid w:val="004F4C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F4CD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F4CDE"/>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F4CD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F4CDE"/>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F4CDE"/>
    <w:rPr>
      <w:i/>
      <w:iCs/>
      <w:color w:val="404040" w:themeColor="text1" w:themeTint="BF"/>
    </w:rPr>
  </w:style>
  <w:style w:type="paragraph" w:styleId="Lijstalinea">
    <w:name w:val="List Paragraph"/>
    <w:basedOn w:val="Standaard"/>
    <w:uiPriority w:val="34"/>
    <w:qFormat/>
    <w:rsid w:val="004F4CDE"/>
    <w:pPr>
      <w:ind w:left="720"/>
      <w:contextualSpacing/>
    </w:pPr>
  </w:style>
  <w:style w:type="character" w:styleId="Intensievebenadrukking">
    <w:name w:val="Intense Emphasis"/>
    <w:basedOn w:val="Standaardalinea-lettertype"/>
    <w:uiPriority w:val="21"/>
    <w:qFormat/>
    <w:rsid w:val="004F4CDE"/>
    <w:rPr>
      <w:i/>
      <w:iCs/>
      <w:color w:val="0F4761" w:themeColor="accent1" w:themeShade="BF"/>
    </w:rPr>
  </w:style>
  <w:style w:type="paragraph" w:styleId="Duidelijkcitaat">
    <w:name w:val="Intense Quote"/>
    <w:basedOn w:val="Standaard"/>
    <w:next w:val="Standaard"/>
    <w:link w:val="DuidelijkcitaatChar"/>
    <w:uiPriority w:val="30"/>
    <w:qFormat/>
    <w:rsid w:val="004F4C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F4CDE"/>
    <w:rPr>
      <w:i/>
      <w:iCs/>
      <w:color w:val="0F4761" w:themeColor="accent1" w:themeShade="BF"/>
    </w:rPr>
  </w:style>
  <w:style w:type="character" w:styleId="Intensieveverwijzing">
    <w:name w:val="Intense Reference"/>
    <w:basedOn w:val="Standaardalinea-lettertype"/>
    <w:uiPriority w:val="32"/>
    <w:qFormat/>
    <w:rsid w:val="004F4CDE"/>
    <w:rPr>
      <w:b/>
      <w:bCs/>
      <w:smallCaps/>
      <w:color w:val="0F4761" w:themeColor="accent1" w:themeShade="BF"/>
      <w:spacing w:val="5"/>
    </w:rPr>
  </w:style>
  <w:style w:type="paragraph" w:customStyle="1" w:styleId="Default">
    <w:name w:val="Default"/>
    <w:rsid w:val="004F4CDE"/>
    <w:pPr>
      <w:autoSpaceDE w:val="0"/>
      <w:autoSpaceDN w:val="0"/>
      <w:adjustRightInd w:val="0"/>
      <w:spacing w:after="0" w:line="240" w:lineRule="auto"/>
    </w:pPr>
    <w:rPr>
      <w:rFonts w:ascii="Arial" w:hAnsi="Arial" w:cs="Arial"/>
      <w:color w:val="000000"/>
      <w:kern w:val="0"/>
      <w:sz w:val="24"/>
      <w:szCs w:val="24"/>
    </w:rPr>
  </w:style>
  <w:style w:type="paragraph" w:styleId="Geenafstand">
    <w:name w:val="No Spacing"/>
    <w:uiPriority w:val="1"/>
    <w:qFormat/>
    <w:rsid w:val="004F4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4DFE6EA35874E8025FCB8D926C9D8" ma:contentTypeVersion="18" ma:contentTypeDescription="Een nieuw document maken." ma:contentTypeScope="" ma:versionID="4b4d12386862d43e7279f537f87766f1">
  <xsd:schema xmlns:xsd="http://www.w3.org/2001/XMLSchema" xmlns:xs="http://www.w3.org/2001/XMLSchema" xmlns:p="http://schemas.microsoft.com/office/2006/metadata/properties" xmlns:ns2="4aa80f02-7857-4884-ba9f-91c81a1eeef8" xmlns:ns3="f44e904d-c03d-4a21-b4dd-e45f0b357ee4" targetNamespace="http://schemas.microsoft.com/office/2006/metadata/properties" ma:root="true" ma:fieldsID="f45ed4e48fbffff2dad8076d43bdfbd3" ns2:_="" ns3:_="">
    <xsd:import namespace="4aa80f02-7857-4884-ba9f-91c81a1eeef8"/>
    <xsd:import namespace="f44e904d-c03d-4a21-b4dd-e45f0b357ee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80f02-7857-4884-ba9f-91c81a1ee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708d76f2-5b4b-493c-bc1d-93cc2dbda507"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4e904d-c03d-4a21-b4dd-e45f0b357ee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e416a08b-5bb3-40a6-b722-b519cc93b161}" ma:internalName="TaxCatchAll" ma:showField="CatchAllData" ma:web="f44e904d-c03d-4a21-b4dd-e45f0b357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a80f02-7857-4884-ba9f-91c81a1eeef8">
      <Terms xmlns="http://schemas.microsoft.com/office/infopath/2007/PartnerControls"/>
    </lcf76f155ced4ddcb4097134ff3c332f>
    <TaxCatchAll xmlns="f44e904d-c03d-4a21-b4dd-e45f0b357ee4" xsi:nil="true"/>
  </documentManagement>
</p:properties>
</file>

<file path=customXml/itemProps1.xml><?xml version="1.0" encoding="utf-8"?>
<ds:datastoreItem xmlns:ds="http://schemas.openxmlformats.org/officeDocument/2006/customXml" ds:itemID="{8D0FD96F-06A0-49C5-A1DD-5B71D4A9B2EF}"/>
</file>

<file path=customXml/itemProps2.xml><?xml version="1.0" encoding="utf-8"?>
<ds:datastoreItem xmlns:ds="http://schemas.openxmlformats.org/officeDocument/2006/customXml" ds:itemID="{98990B6A-45B0-4778-AF52-66A18201A54B}"/>
</file>

<file path=customXml/itemProps3.xml><?xml version="1.0" encoding="utf-8"?>
<ds:datastoreItem xmlns:ds="http://schemas.openxmlformats.org/officeDocument/2006/customXml" ds:itemID="{6B1A14B0-8AB1-4912-9A33-D37065DF27CD}"/>
</file>

<file path=docProps/app.xml><?xml version="1.0" encoding="utf-8"?>
<Properties xmlns="http://schemas.openxmlformats.org/officeDocument/2006/extended-properties" xmlns:vt="http://schemas.openxmlformats.org/officeDocument/2006/docPropsVTypes">
  <Template>Normal</Template>
  <TotalTime>8</TotalTime>
  <Pages>4</Pages>
  <Words>910</Words>
  <Characters>5007</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Schuermans</dc:creator>
  <cp:keywords/>
  <dc:description/>
  <cp:lastModifiedBy>Tina Schuermans</cp:lastModifiedBy>
  <cp:revision>1</cp:revision>
  <dcterms:created xsi:type="dcterms:W3CDTF">2024-04-03T09:43:00Z</dcterms:created>
  <dcterms:modified xsi:type="dcterms:W3CDTF">2024-04-03T09:51:00Z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0x0101008474DFE6EA35874E8025FCB8D926C9D8</vt:lpwstr>
  </property>
</Properties>
</file>